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CB56BB" w14:textId="77777777" w:rsidR="003E2C23" w:rsidRPr="003E2C23" w:rsidRDefault="003E2C23" w:rsidP="003E2C23">
      <w:pPr>
        <w:pStyle w:val="NormalWeb"/>
        <w:spacing w:line="480" w:lineRule="auto"/>
        <w:rPr>
          <w:bCs/>
          <w:iCs/>
          <w:color w:val="000000"/>
          <w:bdr w:val="none" w:sz="0" w:space="0" w:color="auto" w:frame="1"/>
        </w:rPr>
      </w:pPr>
      <w:r w:rsidRPr="003E2C23">
        <w:rPr>
          <w:bCs/>
          <w:iCs/>
          <w:color w:val="000000"/>
          <w:bdr w:val="none" w:sz="0" w:space="0" w:color="auto" w:frame="1"/>
        </w:rPr>
        <w:t>Student’s name.</w:t>
      </w:r>
    </w:p>
    <w:p w14:paraId="66CB3CCA" w14:textId="77777777" w:rsidR="003E2C23" w:rsidRPr="003E2C23" w:rsidRDefault="003E2C23" w:rsidP="003E2C23">
      <w:pPr>
        <w:pStyle w:val="NormalWeb"/>
        <w:spacing w:line="480" w:lineRule="auto"/>
        <w:rPr>
          <w:bCs/>
          <w:iCs/>
          <w:color w:val="000000"/>
          <w:bdr w:val="none" w:sz="0" w:space="0" w:color="auto" w:frame="1"/>
        </w:rPr>
      </w:pPr>
      <w:r w:rsidRPr="003E2C23">
        <w:rPr>
          <w:bCs/>
          <w:iCs/>
          <w:color w:val="000000"/>
          <w:bdr w:val="none" w:sz="0" w:space="0" w:color="auto" w:frame="1"/>
        </w:rPr>
        <w:t>Instructor’s name.</w:t>
      </w:r>
    </w:p>
    <w:p w14:paraId="1DE81123" w14:textId="77777777" w:rsidR="003E2C23" w:rsidRPr="003E2C23" w:rsidRDefault="003E2C23" w:rsidP="003E2C23">
      <w:pPr>
        <w:pStyle w:val="NormalWeb"/>
        <w:spacing w:line="480" w:lineRule="auto"/>
        <w:rPr>
          <w:bCs/>
          <w:iCs/>
          <w:color w:val="000000"/>
          <w:bdr w:val="none" w:sz="0" w:space="0" w:color="auto" w:frame="1"/>
        </w:rPr>
      </w:pPr>
      <w:r w:rsidRPr="003E2C23">
        <w:rPr>
          <w:bCs/>
          <w:iCs/>
          <w:color w:val="000000"/>
          <w:bdr w:val="none" w:sz="0" w:space="0" w:color="auto" w:frame="1"/>
        </w:rPr>
        <w:t>Date of submission.</w:t>
      </w:r>
    </w:p>
    <w:p w14:paraId="42419B74" w14:textId="77777777" w:rsidR="007D522B" w:rsidRPr="003E2C23" w:rsidRDefault="00A90602" w:rsidP="003E2C23">
      <w:pPr>
        <w:pStyle w:val="NormalWeb"/>
        <w:spacing w:before="0" w:beforeAutospacing="0" w:after="0" w:afterAutospacing="0" w:line="480" w:lineRule="auto"/>
        <w:rPr>
          <w:rStyle w:val="Strong"/>
          <w:i/>
          <w:iCs/>
          <w:color w:val="000000"/>
          <w:bdr w:val="none" w:sz="0" w:space="0" w:color="auto" w:frame="1"/>
          <w:lang w:val="br-FR"/>
        </w:rPr>
      </w:pPr>
      <w:r w:rsidRPr="003E2C23">
        <w:rPr>
          <w:rStyle w:val="Strong"/>
          <w:i/>
          <w:iCs/>
          <w:color w:val="000000"/>
          <w:bdr w:val="none" w:sz="0" w:space="0" w:color="auto" w:frame="1"/>
          <w:lang w:val="br-FR"/>
        </w:rPr>
        <w:t xml:space="preserve">                                   </w:t>
      </w:r>
      <w:r w:rsidR="007D522B" w:rsidRPr="003E2C23">
        <w:rPr>
          <w:rStyle w:val="Strong"/>
          <w:i/>
          <w:iCs/>
          <w:color w:val="000000"/>
          <w:bdr w:val="none" w:sz="0" w:space="0" w:color="auto" w:frame="1"/>
          <w:lang w:val="br-FR"/>
        </w:rPr>
        <w:t>Sickle Cell Disease</w:t>
      </w:r>
    </w:p>
    <w:p w14:paraId="69F58BF4" w14:textId="77777777" w:rsidR="007D522B" w:rsidRPr="003E2C23" w:rsidRDefault="007D522B" w:rsidP="003E2C23">
      <w:pPr>
        <w:pStyle w:val="NormalWeb"/>
        <w:spacing w:before="0" w:beforeAutospacing="0" w:after="0" w:afterAutospacing="0" w:line="480" w:lineRule="auto"/>
        <w:rPr>
          <w:rStyle w:val="Strong"/>
          <w:b w:val="0"/>
          <w:iCs/>
          <w:color w:val="000000"/>
          <w:bdr w:val="none" w:sz="0" w:space="0" w:color="auto" w:frame="1"/>
          <w:lang w:val="br-FR"/>
        </w:rPr>
      </w:pPr>
    </w:p>
    <w:p w14:paraId="0C06EF2D" w14:textId="77777777" w:rsidR="007D522B" w:rsidRPr="003E2C23" w:rsidRDefault="007D522B" w:rsidP="003E2C23">
      <w:pPr>
        <w:pStyle w:val="NormalWeb"/>
        <w:spacing w:before="0" w:beforeAutospacing="0" w:after="0" w:afterAutospacing="0" w:line="480" w:lineRule="auto"/>
        <w:rPr>
          <w:color w:val="000000"/>
          <w:lang w:val="br-FR"/>
        </w:rPr>
      </w:pPr>
    </w:p>
    <w:p w14:paraId="01125B88" w14:textId="77777777" w:rsidR="007D522B" w:rsidRPr="003E2C23" w:rsidRDefault="007D522B" w:rsidP="003E2C23">
      <w:pPr>
        <w:pStyle w:val="NormalWeb"/>
        <w:spacing w:before="0" w:beforeAutospacing="0" w:after="0" w:afterAutospacing="0" w:line="480" w:lineRule="auto"/>
        <w:rPr>
          <w:color w:val="000000"/>
        </w:rPr>
      </w:pPr>
      <w:r w:rsidRPr="003E2C23">
        <w:rPr>
          <w:rStyle w:val="Strong"/>
          <w:color w:val="000000"/>
          <w:bdr w:val="none" w:sz="0" w:space="0" w:color="auto" w:frame="1"/>
        </w:rPr>
        <w:t>Back Ground:</w:t>
      </w:r>
    </w:p>
    <w:p w14:paraId="384E1D24" w14:textId="77777777" w:rsidR="007D522B" w:rsidRPr="003E2C23" w:rsidRDefault="007D522B" w:rsidP="003E2C23">
      <w:pPr>
        <w:pStyle w:val="NormalWeb"/>
        <w:spacing w:before="0" w:beforeAutospacing="0" w:after="0" w:afterAutospacing="0" w:line="480" w:lineRule="auto"/>
        <w:ind w:firstLine="720"/>
        <w:rPr>
          <w:b/>
          <w:bCs/>
          <w:i/>
          <w:iCs/>
          <w:color w:val="000000"/>
          <w:bdr w:val="none" w:sz="0" w:space="0" w:color="auto" w:frame="1"/>
          <w:lang w:val="br-FR"/>
        </w:rPr>
      </w:pPr>
      <w:r w:rsidRPr="003E2C23">
        <w:rPr>
          <w:rStyle w:val="Strong"/>
          <w:i/>
          <w:iCs/>
          <w:color w:val="000000"/>
          <w:bdr w:val="none" w:sz="0" w:space="0" w:color="auto" w:frame="1"/>
          <w:lang w:val="br-FR"/>
        </w:rPr>
        <w:t xml:space="preserve"> </w:t>
      </w:r>
      <w:r w:rsidRPr="003E2C23">
        <w:rPr>
          <w:rStyle w:val="Strong"/>
          <w:b w:val="0"/>
          <w:iCs/>
          <w:color w:val="000000"/>
          <w:bdr w:val="none" w:sz="0" w:space="0" w:color="auto" w:frame="1"/>
          <w:lang w:val="br-FR"/>
        </w:rPr>
        <w:t>Sickle Cell Disease</w:t>
      </w:r>
      <w:r w:rsidRPr="003E2C23">
        <w:rPr>
          <w:color w:val="000000"/>
        </w:rPr>
        <w:t xml:space="preserve"> is condition that affects  the development and health of red blood cells. On the other hand, they unhealthy cells take the form of malformed sickle cells.</w:t>
      </w:r>
    </w:p>
    <w:p w14:paraId="27C0B26A" w14:textId="77777777" w:rsidR="007D522B" w:rsidRPr="003E2C23" w:rsidRDefault="007D522B" w:rsidP="003E2C23">
      <w:pPr>
        <w:pStyle w:val="NormalWeb"/>
        <w:spacing w:before="0" w:beforeAutospacing="0" w:after="0" w:afterAutospacing="0" w:line="480" w:lineRule="auto"/>
      </w:pPr>
    </w:p>
    <w:p w14:paraId="268964A0" w14:textId="77777777" w:rsidR="007D522B" w:rsidRPr="003E2C23" w:rsidRDefault="007D522B" w:rsidP="003E2C23">
      <w:pPr>
        <w:pStyle w:val="NormalWeb"/>
        <w:spacing w:before="0" w:beforeAutospacing="0" w:after="0" w:afterAutospacing="0" w:line="480" w:lineRule="auto"/>
        <w:rPr>
          <w:color w:val="000000"/>
        </w:rPr>
      </w:pPr>
    </w:p>
    <w:p w14:paraId="7FE618FA" w14:textId="77777777" w:rsidR="007D522B" w:rsidRPr="003E2C23" w:rsidRDefault="007D522B" w:rsidP="003E2C23">
      <w:pPr>
        <w:pStyle w:val="NormalWeb"/>
        <w:spacing w:before="0" w:beforeAutospacing="0" w:after="0" w:afterAutospacing="0" w:line="480" w:lineRule="auto"/>
        <w:ind w:firstLine="720"/>
        <w:rPr>
          <w:color w:val="000000"/>
        </w:rPr>
      </w:pPr>
      <w:r w:rsidRPr="003E2C23">
        <w:rPr>
          <w:color w:val="000000"/>
        </w:rPr>
        <w:t xml:space="preserve">Anatomy:  </w:t>
      </w:r>
    </w:p>
    <w:p w14:paraId="39591A45" w14:textId="77777777" w:rsidR="007D522B" w:rsidRPr="003E2C23" w:rsidRDefault="007D522B" w:rsidP="003E2C23">
      <w:pPr>
        <w:pStyle w:val="NormalWeb"/>
        <w:spacing w:before="0" w:beforeAutospacing="0" w:after="0" w:afterAutospacing="0" w:line="480" w:lineRule="auto"/>
        <w:ind w:firstLine="720"/>
        <w:rPr>
          <w:rStyle w:val="Strong"/>
          <w:color w:val="000000"/>
          <w:bdr w:val="none" w:sz="0" w:space="0" w:color="auto" w:frame="1"/>
        </w:rPr>
      </w:pPr>
      <w:r w:rsidRPr="003E2C23">
        <w:rPr>
          <w:rStyle w:val="Strong"/>
          <w:color w:val="000000"/>
          <w:bdr w:val="none" w:sz="0" w:space="0" w:color="auto" w:frame="1"/>
        </w:rPr>
        <w:t>Pathophysiology:</w:t>
      </w:r>
    </w:p>
    <w:p w14:paraId="2A518ED4" w14:textId="77777777" w:rsidR="007D522B" w:rsidRPr="003E2C23" w:rsidRDefault="007D522B" w:rsidP="003E2C23">
      <w:pPr>
        <w:pStyle w:val="NormalWeb"/>
        <w:spacing w:before="0" w:beforeAutospacing="0" w:after="0" w:afterAutospacing="0" w:line="480" w:lineRule="auto"/>
        <w:rPr>
          <w:bCs/>
          <w:color w:val="000000"/>
          <w:bdr w:val="none" w:sz="0" w:space="0" w:color="auto" w:frame="1"/>
        </w:rPr>
      </w:pPr>
      <w:r w:rsidRPr="003E2C23">
        <w:rPr>
          <w:rStyle w:val="Strong"/>
          <w:b w:val="0"/>
          <w:color w:val="000000"/>
          <w:bdr w:val="none" w:sz="0" w:space="0" w:color="auto" w:frame="1"/>
        </w:rPr>
        <w:t>Sickle cell anemia results from a gene mutation that leverages the formation of hemoglobin that is defective. Both parents must pass the gene to actuate sickle cell anemia. In the event that only one parent passes the gene, the condition is known as sickle cell trait, and does not necessarily exhibit sickle cell symptoms.</w:t>
      </w:r>
    </w:p>
    <w:p w14:paraId="15E1129E" w14:textId="77777777" w:rsidR="007D522B" w:rsidRPr="003E2C23" w:rsidRDefault="007D522B" w:rsidP="003E2C23">
      <w:pPr>
        <w:pStyle w:val="NormalWeb"/>
        <w:spacing w:before="0" w:beforeAutospacing="0" w:after="0" w:afterAutospacing="0" w:line="480" w:lineRule="auto"/>
        <w:ind w:firstLine="720"/>
        <w:rPr>
          <w:color w:val="000000"/>
        </w:rPr>
      </w:pPr>
      <w:r w:rsidRPr="003E2C23">
        <w:rPr>
          <w:color w:val="000000"/>
        </w:rPr>
        <w:t xml:space="preserve">defined:  </w:t>
      </w:r>
    </w:p>
    <w:p w14:paraId="7693E254" w14:textId="77777777" w:rsidR="007D522B" w:rsidRPr="003E2C23" w:rsidRDefault="007D522B" w:rsidP="003E2C23">
      <w:pPr>
        <w:pStyle w:val="NormalWeb"/>
        <w:spacing w:before="0" w:beforeAutospacing="0" w:after="0" w:afterAutospacing="0" w:line="480" w:lineRule="auto"/>
        <w:ind w:firstLine="720"/>
        <w:rPr>
          <w:rStyle w:val="Strong"/>
          <w:color w:val="000000"/>
          <w:bdr w:val="none" w:sz="0" w:space="0" w:color="auto" w:frame="1"/>
        </w:rPr>
      </w:pPr>
      <w:r w:rsidRPr="003E2C23">
        <w:rPr>
          <w:rStyle w:val="Strong"/>
          <w:color w:val="000000"/>
          <w:bdr w:val="none" w:sz="0" w:space="0" w:color="auto" w:frame="1"/>
        </w:rPr>
        <w:t>Epidemiology:</w:t>
      </w:r>
    </w:p>
    <w:p w14:paraId="225EB3CB" w14:textId="77777777" w:rsidR="007D522B" w:rsidRPr="003E2C23" w:rsidRDefault="007D522B" w:rsidP="003E2C23">
      <w:pPr>
        <w:pStyle w:val="NormalWeb"/>
        <w:spacing w:before="0" w:beforeAutospacing="0" w:after="240" w:afterAutospacing="0" w:line="480" w:lineRule="auto"/>
        <w:rPr>
          <w:color w:val="000000"/>
        </w:rPr>
      </w:pPr>
      <w:r w:rsidRPr="003E2C23">
        <w:rPr>
          <w:color w:val="000000"/>
        </w:rPr>
        <w:t>Sickle cell anemia can bring about a myriad of complications like;</w:t>
      </w:r>
    </w:p>
    <w:p w14:paraId="26242F37" w14:textId="77777777" w:rsidR="007D522B" w:rsidRPr="003E2C23" w:rsidRDefault="007D522B" w:rsidP="003E2C23">
      <w:pPr>
        <w:pStyle w:val="NormalWeb"/>
        <w:numPr>
          <w:ilvl w:val="0"/>
          <w:numId w:val="2"/>
        </w:numPr>
        <w:spacing w:before="0" w:beforeAutospacing="0" w:after="240" w:afterAutospacing="0" w:line="480" w:lineRule="auto"/>
        <w:rPr>
          <w:color w:val="000000"/>
        </w:rPr>
      </w:pPr>
      <w:r w:rsidRPr="003E2C23">
        <w:rPr>
          <w:color w:val="000000"/>
        </w:rPr>
        <w:t>Organ damage</w:t>
      </w:r>
    </w:p>
    <w:p w14:paraId="55341ADC" w14:textId="77777777" w:rsidR="007D522B" w:rsidRPr="003E2C23" w:rsidRDefault="007D522B" w:rsidP="003E2C23">
      <w:pPr>
        <w:pStyle w:val="NormalWeb"/>
        <w:numPr>
          <w:ilvl w:val="0"/>
          <w:numId w:val="2"/>
        </w:numPr>
        <w:spacing w:before="0" w:beforeAutospacing="0" w:after="240" w:afterAutospacing="0" w:line="480" w:lineRule="auto"/>
        <w:rPr>
          <w:color w:val="000000"/>
        </w:rPr>
      </w:pPr>
      <w:r w:rsidRPr="003E2C23">
        <w:rPr>
          <w:color w:val="000000"/>
        </w:rPr>
        <w:lastRenderedPageBreak/>
        <w:t>Hypertension</w:t>
      </w:r>
    </w:p>
    <w:p w14:paraId="4AF74782" w14:textId="77777777" w:rsidR="007D522B" w:rsidRPr="003E2C23" w:rsidRDefault="007D522B" w:rsidP="003E2C23">
      <w:pPr>
        <w:pStyle w:val="NormalWeb"/>
        <w:numPr>
          <w:ilvl w:val="0"/>
          <w:numId w:val="2"/>
        </w:numPr>
        <w:spacing w:before="0" w:beforeAutospacing="0" w:after="240" w:afterAutospacing="0" w:line="480" w:lineRule="auto"/>
        <w:rPr>
          <w:color w:val="000000"/>
        </w:rPr>
      </w:pPr>
      <w:r w:rsidRPr="003E2C23">
        <w:rPr>
          <w:color w:val="000000"/>
        </w:rPr>
        <w:t>Blindness</w:t>
      </w:r>
    </w:p>
    <w:p w14:paraId="0B7F1B0D" w14:textId="77777777" w:rsidR="007D522B" w:rsidRPr="003E2C23" w:rsidRDefault="007D522B" w:rsidP="003E2C23">
      <w:pPr>
        <w:pStyle w:val="NormalWeb"/>
        <w:numPr>
          <w:ilvl w:val="0"/>
          <w:numId w:val="2"/>
        </w:numPr>
        <w:spacing w:before="0" w:beforeAutospacing="0" w:after="240" w:afterAutospacing="0" w:line="480" w:lineRule="auto"/>
        <w:rPr>
          <w:color w:val="000000"/>
        </w:rPr>
      </w:pPr>
      <w:r w:rsidRPr="003E2C23">
        <w:rPr>
          <w:color w:val="000000"/>
        </w:rPr>
        <w:t>Complications affiliated to pregnancy</w:t>
      </w:r>
    </w:p>
    <w:p w14:paraId="263D6684" w14:textId="77777777" w:rsidR="007D522B" w:rsidRPr="003E2C23" w:rsidRDefault="007D522B" w:rsidP="003E2C23">
      <w:pPr>
        <w:pStyle w:val="NormalWeb"/>
        <w:numPr>
          <w:ilvl w:val="0"/>
          <w:numId w:val="2"/>
        </w:numPr>
        <w:spacing w:before="0" w:beforeAutospacing="0" w:after="240" w:afterAutospacing="0" w:line="480" w:lineRule="auto"/>
        <w:rPr>
          <w:color w:val="000000"/>
        </w:rPr>
      </w:pPr>
      <w:r w:rsidRPr="003E2C23">
        <w:rPr>
          <w:color w:val="000000"/>
        </w:rPr>
        <w:t>Ulcers of the legs</w:t>
      </w:r>
    </w:p>
    <w:p w14:paraId="1C92908D" w14:textId="77777777" w:rsidR="007D522B" w:rsidRPr="003E2C23" w:rsidRDefault="007D522B" w:rsidP="003E2C23">
      <w:pPr>
        <w:pStyle w:val="NormalWeb"/>
        <w:spacing w:before="0" w:beforeAutospacing="0" w:after="240" w:afterAutospacing="0" w:line="480" w:lineRule="auto"/>
        <w:rPr>
          <w:color w:val="000000"/>
        </w:rPr>
      </w:pPr>
    </w:p>
    <w:p w14:paraId="3DC02659" w14:textId="77777777" w:rsidR="007D522B" w:rsidRPr="003E2C23" w:rsidRDefault="007D522B" w:rsidP="003E2C23">
      <w:pPr>
        <w:pStyle w:val="NormalWeb"/>
        <w:spacing w:before="0" w:beforeAutospacing="0" w:after="240" w:afterAutospacing="0" w:line="480" w:lineRule="auto"/>
        <w:rPr>
          <w:color w:val="000000"/>
        </w:rPr>
      </w:pPr>
      <w:r w:rsidRPr="003E2C23">
        <w:rPr>
          <w:color w:val="000000"/>
        </w:rPr>
        <w:t xml:space="preserve"> (U.S. National Library of Medicine, 2015)</w:t>
      </w:r>
    </w:p>
    <w:p w14:paraId="0F8BF5DB" w14:textId="77777777" w:rsidR="007D522B" w:rsidRPr="003E2C23" w:rsidRDefault="007D522B" w:rsidP="003E2C23">
      <w:pPr>
        <w:pStyle w:val="NormalWeb"/>
        <w:spacing w:before="0" w:beforeAutospacing="0" w:after="0" w:afterAutospacing="0" w:line="480" w:lineRule="auto"/>
        <w:rPr>
          <w:color w:val="000000"/>
        </w:rPr>
      </w:pPr>
      <w:r w:rsidRPr="003E2C23">
        <w:rPr>
          <w:rStyle w:val="Strong"/>
          <w:color w:val="000000"/>
          <w:bdr w:val="none" w:sz="0" w:space="0" w:color="auto" w:frame="1"/>
        </w:rPr>
        <w:t>Signs &amp; Symptoms:</w:t>
      </w:r>
    </w:p>
    <w:p w14:paraId="07639E04" w14:textId="77777777" w:rsidR="007D522B" w:rsidRPr="003E2C23" w:rsidRDefault="007D522B" w:rsidP="003E2C23">
      <w:pPr>
        <w:pStyle w:val="NormalWeb"/>
        <w:spacing w:before="0" w:beforeAutospacing="0" w:after="240" w:afterAutospacing="0" w:line="480" w:lineRule="auto"/>
        <w:rPr>
          <w:color w:val="000000"/>
        </w:rPr>
      </w:pPr>
      <w:r w:rsidRPr="003E2C23">
        <w:rPr>
          <w:color w:val="000000"/>
        </w:rPr>
        <w:t>The most prevalent signs and symptoms include limitations in movement.</w:t>
      </w:r>
    </w:p>
    <w:p w14:paraId="13B1AF8F" w14:textId="77777777" w:rsidR="007D522B" w:rsidRPr="003E2C23" w:rsidRDefault="007D522B" w:rsidP="003E2C23">
      <w:pPr>
        <w:pStyle w:val="NormalWeb"/>
        <w:numPr>
          <w:ilvl w:val="0"/>
          <w:numId w:val="1"/>
        </w:numPr>
        <w:spacing w:before="0" w:beforeAutospacing="0" w:after="240" w:afterAutospacing="0" w:line="480" w:lineRule="auto"/>
        <w:rPr>
          <w:color w:val="000000"/>
        </w:rPr>
      </w:pPr>
      <w:r w:rsidRPr="003E2C23">
        <w:rPr>
          <w:color w:val="000000"/>
        </w:rPr>
        <w:t>Anemia</w:t>
      </w:r>
    </w:p>
    <w:p w14:paraId="22A8CBF4" w14:textId="77777777" w:rsidR="007D522B" w:rsidRPr="003E2C23" w:rsidRDefault="007D522B" w:rsidP="003E2C23">
      <w:pPr>
        <w:pStyle w:val="NormalWeb"/>
        <w:numPr>
          <w:ilvl w:val="0"/>
          <w:numId w:val="1"/>
        </w:numPr>
        <w:spacing w:before="0" w:beforeAutospacing="0" w:after="240" w:afterAutospacing="0" w:line="480" w:lineRule="auto"/>
        <w:rPr>
          <w:color w:val="000000"/>
        </w:rPr>
      </w:pPr>
      <w:r w:rsidRPr="003E2C23">
        <w:rPr>
          <w:color w:val="000000"/>
        </w:rPr>
        <w:t>Poor vision</w:t>
      </w:r>
    </w:p>
    <w:p w14:paraId="40A522A9" w14:textId="77777777" w:rsidR="007D522B" w:rsidRPr="003E2C23" w:rsidRDefault="007D522B" w:rsidP="003E2C23">
      <w:pPr>
        <w:pStyle w:val="NormalWeb"/>
        <w:numPr>
          <w:ilvl w:val="0"/>
          <w:numId w:val="1"/>
        </w:numPr>
        <w:spacing w:before="0" w:beforeAutospacing="0" w:after="240" w:afterAutospacing="0" w:line="480" w:lineRule="auto"/>
        <w:rPr>
          <w:color w:val="000000"/>
        </w:rPr>
      </w:pPr>
      <w:r w:rsidRPr="003E2C23">
        <w:rPr>
          <w:color w:val="000000"/>
        </w:rPr>
        <w:t>Regular infections</w:t>
      </w:r>
    </w:p>
    <w:p w14:paraId="1A2F9120" w14:textId="77777777" w:rsidR="007D522B" w:rsidRPr="003E2C23" w:rsidRDefault="007D522B" w:rsidP="003E2C23">
      <w:pPr>
        <w:pStyle w:val="NormalWeb"/>
        <w:numPr>
          <w:ilvl w:val="0"/>
          <w:numId w:val="1"/>
        </w:numPr>
        <w:spacing w:before="0" w:beforeAutospacing="0" w:after="240" w:afterAutospacing="0" w:line="480" w:lineRule="auto"/>
        <w:rPr>
          <w:color w:val="000000"/>
        </w:rPr>
      </w:pPr>
      <w:r w:rsidRPr="003E2C23">
        <w:rPr>
          <w:color w:val="000000"/>
        </w:rPr>
        <w:t>Blurred growth</w:t>
      </w:r>
    </w:p>
    <w:p w14:paraId="2DDF4966" w14:textId="77777777" w:rsidR="007D522B" w:rsidRPr="003E2C23" w:rsidRDefault="007D522B" w:rsidP="003E2C23">
      <w:pPr>
        <w:pStyle w:val="NormalWeb"/>
        <w:spacing w:before="0" w:beforeAutospacing="0" w:after="240" w:afterAutospacing="0" w:line="480" w:lineRule="auto"/>
        <w:rPr>
          <w:color w:val="000000"/>
        </w:rPr>
      </w:pPr>
    </w:p>
    <w:p w14:paraId="6A0FA08C" w14:textId="77777777" w:rsidR="007D522B" w:rsidRPr="003E2C23" w:rsidRDefault="007D522B" w:rsidP="003E2C23">
      <w:pPr>
        <w:pStyle w:val="NormalWeb"/>
        <w:spacing w:before="0" w:beforeAutospacing="0" w:after="240" w:afterAutospacing="0" w:line="480" w:lineRule="auto"/>
        <w:rPr>
          <w:color w:val="000000"/>
        </w:rPr>
      </w:pPr>
    </w:p>
    <w:p w14:paraId="748F1A89" w14:textId="77777777" w:rsidR="007D522B" w:rsidRPr="003E2C23" w:rsidRDefault="007D522B" w:rsidP="003E2C23">
      <w:pPr>
        <w:pStyle w:val="NormalWeb"/>
        <w:spacing w:before="0" w:beforeAutospacing="0" w:after="240" w:afterAutospacing="0" w:line="480" w:lineRule="auto"/>
        <w:rPr>
          <w:color w:val="000000"/>
        </w:rPr>
      </w:pPr>
      <w:r w:rsidRPr="003E2C23">
        <w:rPr>
          <w:color w:val="000000"/>
        </w:rPr>
        <w:t xml:space="preserve">(U.S. National Library of Medicine, 2015) &amp; </w:t>
      </w:r>
    </w:p>
    <w:p w14:paraId="30F9E764" w14:textId="77777777" w:rsidR="007D522B" w:rsidRPr="003E2C23" w:rsidRDefault="007D522B" w:rsidP="003E2C23">
      <w:pPr>
        <w:pStyle w:val="NormalWeb"/>
        <w:spacing w:before="0" w:beforeAutospacing="0" w:after="0" w:afterAutospacing="0" w:line="480" w:lineRule="auto"/>
        <w:rPr>
          <w:color w:val="000000"/>
        </w:rPr>
      </w:pPr>
      <w:r w:rsidRPr="003E2C23">
        <w:rPr>
          <w:rStyle w:val="Strong"/>
          <w:color w:val="000000"/>
          <w:bdr w:val="none" w:sz="0" w:space="0" w:color="auto" w:frame="1"/>
        </w:rPr>
        <w:t>Exams:</w:t>
      </w:r>
    </w:p>
    <w:p w14:paraId="7E2EB746" w14:textId="77777777" w:rsidR="007D522B" w:rsidRPr="003E2C23" w:rsidRDefault="007D522B" w:rsidP="003E2C23">
      <w:pPr>
        <w:pStyle w:val="NormalWeb"/>
        <w:spacing w:before="0" w:beforeAutospacing="0" w:after="240" w:afterAutospacing="0" w:line="480" w:lineRule="auto"/>
        <w:rPr>
          <w:color w:val="000000"/>
        </w:rPr>
      </w:pPr>
      <w:r w:rsidRPr="003E2C23">
        <w:rPr>
          <w:color w:val="000000"/>
        </w:rPr>
        <w:t>Focused health status Exam includes:</w:t>
      </w:r>
    </w:p>
    <w:p w14:paraId="6139F15D" w14:textId="77777777" w:rsidR="007D522B" w:rsidRPr="003E2C23" w:rsidRDefault="007D522B" w:rsidP="003E2C23">
      <w:pPr>
        <w:pStyle w:val="NormalWeb"/>
        <w:spacing w:before="0" w:beforeAutospacing="0" w:after="240" w:afterAutospacing="0" w:line="480" w:lineRule="auto"/>
        <w:rPr>
          <w:color w:val="000000"/>
        </w:rPr>
      </w:pPr>
      <w:r w:rsidRPr="003E2C23">
        <w:rPr>
          <w:color w:val="000000"/>
        </w:rPr>
        <w:lastRenderedPageBreak/>
        <w:t>· Urine test</w:t>
      </w:r>
    </w:p>
    <w:p w14:paraId="06ED5D39" w14:textId="77777777" w:rsidR="007D522B" w:rsidRPr="003E2C23" w:rsidRDefault="007D522B" w:rsidP="003E2C23">
      <w:pPr>
        <w:pStyle w:val="NormalWeb"/>
        <w:spacing w:before="0" w:beforeAutospacing="0" w:after="240" w:afterAutospacing="0" w:line="480" w:lineRule="auto"/>
        <w:rPr>
          <w:color w:val="000000"/>
        </w:rPr>
      </w:pPr>
      <w:r w:rsidRPr="003E2C23">
        <w:rPr>
          <w:color w:val="000000"/>
        </w:rPr>
        <w:t>· Pelvic analysis- assesses vaginal canal, rectum and anus.</w:t>
      </w:r>
    </w:p>
    <w:p w14:paraId="5B1DFE6A" w14:textId="77777777" w:rsidR="007D522B" w:rsidRPr="003E2C23" w:rsidRDefault="007D522B" w:rsidP="003E2C23">
      <w:pPr>
        <w:pStyle w:val="NormalWeb"/>
        <w:spacing w:before="0" w:beforeAutospacing="0" w:after="240" w:afterAutospacing="0" w:line="480" w:lineRule="auto"/>
        <w:rPr>
          <w:color w:val="000000"/>
        </w:rPr>
      </w:pPr>
      <w:r w:rsidRPr="003E2C23">
        <w:rPr>
          <w:color w:val="000000"/>
        </w:rPr>
        <w:t>· Urine cytology- Collecting urine to determine the inherent availability of Cancerous cells.</w:t>
      </w:r>
    </w:p>
    <w:p w14:paraId="28B616E1" w14:textId="77777777" w:rsidR="007D522B" w:rsidRPr="003E2C23" w:rsidRDefault="007D522B" w:rsidP="003E2C23">
      <w:pPr>
        <w:pStyle w:val="NormalWeb"/>
        <w:spacing w:before="0" w:beforeAutospacing="0" w:after="240" w:afterAutospacing="0" w:line="480" w:lineRule="auto"/>
        <w:rPr>
          <w:color w:val="000000"/>
        </w:rPr>
      </w:pPr>
      <w:r w:rsidRPr="003E2C23">
        <w:rPr>
          <w:color w:val="000000"/>
        </w:rPr>
        <w:t>· cystoscopy</w:t>
      </w:r>
    </w:p>
    <w:p w14:paraId="6C987E91" w14:textId="77777777" w:rsidR="007D522B" w:rsidRPr="003E2C23" w:rsidRDefault="007D522B" w:rsidP="003E2C23">
      <w:pPr>
        <w:pStyle w:val="NormalWeb"/>
        <w:spacing w:before="0" w:beforeAutospacing="0" w:after="240" w:afterAutospacing="0" w:line="480" w:lineRule="auto"/>
        <w:rPr>
          <w:color w:val="000000"/>
        </w:rPr>
      </w:pPr>
      <w:r w:rsidRPr="003E2C23">
        <w:rPr>
          <w:color w:val="000000"/>
        </w:rPr>
        <w:t>· Flexibility—in your neck and arms</w:t>
      </w:r>
    </w:p>
    <w:p w14:paraId="313C6FCC" w14:textId="77777777" w:rsidR="007D522B" w:rsidRPr="003E2C23" w:rsidRDefault="007D522B" w:rsidP="003E2C23">
      <w:pPr>
        <w:pStyle w:val="NormalWeb"/>
        <w:spacing w:before="0" w:beforeAutospacing="0" w:after="240" w:afterAutospacing="0" w:line="480" w:lineRule="auto"/>
        <w:rPr>
          <w:color w:val="000000"/>
        </w:rPr>
      </w:pPr>
      <w:r w:rsidRPr="003E2C23">
        <w:rPr>
          <w:color w:val="000000"/>
        </w:rPr>
        <w:t>· Medical history of bladder complications</w:t>
      </w:r>
    </w:p>
    <w:p w14:paraId="698415C6" w14:textId="054FD04C" w:rsidR="007D522B" w:rsidRPr="003E2C23" w:rsidRDefault="007D522B" w:rsidP="003E2C23">
      <w:pPr>
        <w:pStyle w:val="NormalWeb"/>
        <w:spacing w:before="0" w:beforeAutospacing="0" w:after="0" w:afterAutospacing="0" w:line="480" w:lineRule="auto"/>
        <w:rPr>
          <w:rStyle w:val="Strong"/>
          <w:b w:val="0"/>
          <w:bCs w:val="0"/>
          <w:color w:val="000000"/>
        </w:rPr>
      </w:pPr>
      <w:r w:rsidRPr="003E2C23">
        <w:rPr>
          <w:color w:val="000000"/>
        </w:rPr>
        <w:t xml:space="preserve">Other Exams include imaging from x-ray and MRI. Electromyography (EMG) may also be indicated in some instances. Electromyography (EMG) Overview:  </w:t>
      </w:r>
    </w:p>
    <w:p w14:paraId="0B443742" w14:textId="77777777" w:rsidR="007D522B" w:rsidRPr="003E2C23" w:rsidRDefault="007D522B" w:rsidP="003E2C23">
      <w:pPr>
        <w:pStyle w:val="NormalWeb"/>
        <w:spacing w:before="0" w:beforeAutospacing="0" w:after="0" w:afterAutospacing="0" w:line="480" w:lineRule="auto"/>
        <w:rPr>
          <w:color w:val="000000"/>
        </w:rPr>
      </w:pPr>
      <w:r w:rsidRPr="003E2C23">
        <w:rPr>
          <w:rStyle w:val="Strong"/>
          <w:color w:val="000000"/>
          <w:bdr w:val="none" w:sz="0" w:space="0" w:color="auto" w:frame="1"/>
        </w:rPr>
        <w:t xml:space="preserve">                                                           Works Cited</w:t>
      </w:r>
    </w:p>
    <w:p w14:paraId="530888C9" w14:textId="77777777" w:rsidR="007D522B" w:rsidRPr="003E2C23" w:rsidRDefault="007D522B" w:rsidP="003E2C23">
      <w:pPr>
        <w:pStyle w:val="NormalWeb"/>
        <w:spacing w:before="0" w:beforeAutospacing="0" w:after="240" w:afterAutospacing="0" w:line="480" w:lineRule="auto"/>
        <w:rPr>
          <w:color w:val="000000"/>
        </w:rPr>
      </w:pPr>
    </w:p>
    <w:p w14:paraId="09746E80" w14:textId="77777777" w:rsidR="007D522B" w:rsidRPr="003E2C23" w:rsidRDefault="007D522B" w:rsidP="003E2C23">
      <w:pPr>
        <w:pStyle w:val="NormalWeb"/>
        <w:spacing w:before="0" w:beforeAutospacing="0" w:after="240" w:afterAutospacing="0" w:line="480" w:lineRule="auto"/>
        <w:rPr>
          <w:color w:val="000000"/>
        </w:rPr>
      </w:pPr>
      <w:r w:rsidRPr="003E2C23">
        <w:rPr>
          <w:color w:val="000000"/>
        </w:rPr>
        <w:t xml:space="preserve">Hanno, Philip M. "Interstitial cystitis—epidemiology, diagnostic criteria, clinical markers." Reviews in urology </w:t>
      </w:r>
      <w:proofErr w:type="gramStart"/>
      <w:r w:rsidRPr="003E2C23">
        <w:rPr>
          <w:color w:val="000000"/>
        </w:rPr>
        <w:t>4.Suppl</w:t>
      </w:r>
      <w:proofErr w:type="gramEnd"/>
      <w:r w:rsidRPr="003E2C23">
        <w:rPr>
          <w:color w:val="000000"/>
        </w:rPr>
        <w:t xml:space="preserve"> 1 (2002): S3. </w:t>
      </w:r>
    </w:p>
    <w:p w14:paraId="52BFD20E" w14:textId="77777777" w:rsidR="007D522B" w:rsidRPr="003E2C23" w:rsidRDefault="007D522B" w:rsidP="003E2C23">
      <w:pPr>
        <w:spacing w:line="480" w:lineRule="auto"/>
        <w:ind w:left="720" w:hanging="720"/>
        <w:rPr>
          <w:rFonts w:ascii="Times New Roman" w:hAnsi="Times New Roman" w:cs="Times New Roman"/>
          <w:sz w:val="24"/>
          <w:szCs w:val="24"/>
        </w:rPr>
      </w:pPr>
      <w:proofErr w:type="spellStart"/>
      <w:r w:rsidRPr="003E2C23">
        <w:rPr>
          <w:rFonts w:ascii="Times New Roman" w:hAnsi="Times New Roman" w:cs="Times New Roman"/>
          <w:sz w:val="24"/>
          <w:szCs w:val="24"/>
        </w:rPr>
        <w:t>Marcu</w:t>
      </w:r>
      <w:proofErr w:type="spellEnd"/>
      <w:r w:rsidRPr="003E2C23">
        <w:rPr>
          <w:rFonts w:ascii="Times New Roman" w:hAnsi="Times New Roman" w:cs="Times New Roman"/>
          <w:sz w:val="24"/>
          <w:szCs w:val="24"/>
        </w:rPr>
        <w:t xml:space="preserve">, Ioana, E. Cristian </w:t>
      </w:r>
      <w:proofErr w:type="spellStart"/>
      <w:r w:rsidRPr="003E2C23">
        <w:rPr>
          <w:rFonts w:ascii="Times New Roman" w:hAnsi="Times New Roman" w:cs="Times New Roman"/>
          <w:sz w:val="24"/>
          <w:szCs w:val="24"/>
        </w:rPr>
        <w:t>Campian</w:t>
      </w:r>
      <w:proofErr w:type="spellEnd"/>
      <w:r w:rsidRPr="003E2C23">
        <w:rPr>
          <w:rFonts w:ascii="Times New Roman" w:hAnsi="Times New Roman" w:cs="Times New Roman"/>
          <w:sz w:val="24"/>
          <w:szCs w:val="24"/>
        </w:rPr>
        <w:t xml:space="preserve">, and Frank F. Tu. "Interstitial cystitis/bladder pain syndrome." Seminars in reproductive medicine. Vol. 36. No. 02. </w:t>
      </w:r>
      <w:proofErr w:type="spellStart"/>
      <w:r w:rsidRPr="003E2C23">
        <w:rPr>
          <w:rFonts w:ascii="Times New Roman" w:hAnsi="Times New Roman" w:cs="Times New Roman"/>
          <w:sz w:val="24"/>
          <w:szCs w:val="24"/>
        </w:rPr>
        <w:t>Thieme</w:t>
      </w:r>
      <w:proofErr w:type="spellEnd"/>
      <w:r w:rsidRPr="003E2C23">
        <w:rPr>
          <w:rFonts w:ascii="Times New Roman" w:hAnsi="Times New Roman" w:cs="Times New Roman"/>
          <w:sz w:val="24"/>
          <w:szCs w:val="24"/>
        </w:rPr>
        <w:t xml:space="preserve"> Medical Publishers, 2018.</w:t>
      </w:r>
    </w:p>
    <w:p w14:paraId="23EA4DB6" w14:textId="77777777" w:rsidR="007D522B" w:rsidRPr="003E2C23" w:rsidRDefault="007D522B" w:rsidP="003E2C23">
      <w:pPr>
        <w:pStyle w:val="NormalWeb"/>
        <w:spacing w:before="0" w:beforeAutospacing="0" w:after="0" w:afterAutospacing="0" w:line="480" w:lineRule="auto"/>
        <w:rPr>
          <w:rStyle w:val="Strong"/>
          <w:b w:val="0"/>
          <w:iCs/>
          <w:color w:val="000000"/>
          <w:bdr w:val="none" w:sz="0" w:space="0" w:color="auto" w:frame="1"/>
          <w:lang w:val="br-FR"/>
        </w:rPr>
      </w:pPr>
    </w:p>
    <w:p w14:paraId="6EB404CC" w14:textId="77777777" w:rsidR="007D522B" w:rsidRPr="003E2C23" w:rsidRDefault="007D522B" w:rsidP="003E2C23">
      <w:pPr>
        <w:pStyle w:val="NormalWeb"/>
        <w:spacing w:before="0" w:beforeAutospacing="0" w:after="0" w:afterAutospacing="0" w:line="480" w:lineRule="auto"/>
        <w:rPr>
          <w:rStyle w:val="Strong"/>
          <w:b w:val="0"/>
          <w:iCs/>
          <w:color w:val="000000"/>
          <w:bdr w:val="none" w:sz="0" w:space="0" w:color="auto" w:frame="1"/>
          <w:lang w:val="br-FR"/>
        </w:rPr>
      </w:pPr>
    </w:p>
    <w:p w14:paraId="0B290378" w14:textId="77777777" w:rsidR="007D522B" w:rsidRPr="003E2C23" w:rsidRDefault="007D522B" w:rsidP="003E2C23">
      <w:pPr>
        <w:pStyle w:val="NormalWeb"/>
        <w:spacing w:before="0" w:beforeAutospacing="0" w:after="0" w:afterAutospacing="0" w:line="480" w:lineRule="auto"/>
        <w:rPr>
          <w:rStyle w:val="Strong"/>
          <w:i/>
          <w:iCs/>
          <w:color w:val="000000"/>
          <w:bdr w:val="none" w:sz="0" w:space="0" w:color="auto" w:frame="1"/>
          <w:lang w:val="br-FR"/>
        </w:rPr>
      </w:pPr>
    </w:p>
    <w:p w14:paraId="3F76C1B9" w14:textId="77777777" w:rsidR="007D522B" w:rsidRPr="003E2C23" w:rsidRDefault="007D522B" w:rsidP="003E2C23">
      <w:pPr>
        <w:pStyle w:val="NormalWeb"/>
        <w:spacing w:before="0" w:beforeAutospacing="0" w:after="0" w:afterAutospacing="0" w:line="480" w:lineRule="auto"/>
        <w:rPr>
          <w:rStyle w:val="Strong"/>
          <w:i/>
          <w:iCs/>
          <w:color w:val="000000"/>
          <w:bdr w:val="none" w:sz="0" w:space="0" w:color="auto" w:frame="1"/>
          <w:lang w:val="br-FR"/>
        </w:rPr>
      </w:pPr>
    </w:p>
    <w:p w14:paraId="49F2B9B6" w14:textId="77777777" w:rsidR="007D522B" w:rsidRPr="003E2C23" w:rsidRDefault="007D522B" w:rsidP="003E2C23">
      <w:pPr>
        <w:spacing w:line="480" w:lineRule="auto"/>
        <w:ind w:left="720" w:hanging="720"/>
        <w:rPr>
          <w:rFonts w:ascii="Times New Roman" w:hAnsi="Times New Roman" w:cs="Times New Roman"/>
          <w:b/>
          <w:color w:val="000000"/>
          <w:sz w:val="24"/>
          <w:szCs w:val="24"/>
          <w:lang w:val="br-FR"/>
        </w:rPr>
      </w:pPr>
    </w:p>
    <w:p w14:paraId="7FCB5D58" w14:textId="77777777" w:rsidR="009063AB" w:rsidRPr="003E2C23" w:rsidRDefault="004F3AC7" w:rsidP="003E2C23">
      <w:pPr>
        <w:spacing w:line="480" w:lineRule="auto"/>
        <w:rPr>
          <w:rFonts w:ascii="Times New Roman" w:hAnsi="Times New Roman" w:cs="Times New Roman"/>
          <w:sz w:val="24"/>
          <w:szCs w:val="24"/>
        </w:rPr>
      </w:pPr>
    </w:p>
    <w:sectPr w:rsidR="009063AB" w:rsidRPr="003E2C2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A5E2A6" w14:textId="77777777" w:rsidR="004F3AC7" w:rsidRDefault="004F3AC7" w:rsidP="00A90602">
      <w:pPr>
        <w:spacing w:after="0" w:line="240" w:lineRule="auto"/>
      </w:pPr>
      <w:r>
        <w:separator/>
      </w:r>
    </w:p>
  </w:endnote>
  <w:endnote w:type="continuationSeparator" w:id="0">
    <w:p w14:paraId="7A77D333" w14:textId="77777777" w:rsidR="004F3AC7" w:rsidRDefault="004F3AC7" w:rsidP="00A906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257B425" w14:textId="77777777" w:rsidR="004F3AC7" w:rsidRDefault="004F3AC7" w:rsidP="00A90602">
      <w:pPr>
        <w:spacing w:after="0" w:line="240" w:lineRule="auto"/>
      </w:pPr>
      <w:r>
        <w:separator/>
      </w:r>
    </w:p>
  </w:footnote>
  <w:footnote w:type="continuationSeparator" w:id="0">
    <w:p w14:paraId="2B73E423" w14:textId="77777777" w:rsidR="004F3AC7" w:rsidRDefault="004F3AC7" w:rsidP="00A906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86962019"/>
      <w:docPartObj>
        <w:docPartGallery w:val="Page Numbers (Top of Page)"/>
        <w:docPartUnique/>
      </w:docPartObj>
    </w:sdtPr>
    <w:sdtEndPr>
      <w:rPr>
        <w:noProof/>
      </w:rPr>
    </w:sdtEndPr>
    <w:sdtContent>
      <w:p w14:paraId="00681767" w14:textId="77777777" w:rsidR="00A90602" w:rsidRDefault="00A90602">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14:paraId="34566E9C" w14:textId="77777777" w:rsidR="00A90602" w:rsidRDefault="00A906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163915"/>
    <w:multiLevelType w:val="hybridMultilevel"/>
    <w:tmpl w:val="1388BC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B164017"/>
    <w:multiLevelType w:val="hybridMultilevel"/>
    <w:tmpl w:val="C2B8B8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D522B"/>
    <w:rsid w:val="0036117E"/>
    <w:rsid w:val="003E2C23"/>
    <w:rsid w:val="004F3AC7"/>
    <w:rsid w:val="007D522B"/>
    <w:rsid w:val="00A90602"/>
    <w:rsid w:val="00B57BB4"/>
    <w:rsid w:val="00DA30B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EE542"/>
  <w15:docId w15:val="{B98121B0-697B-425F-BFF6-AA02817FB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zh-TW"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522B"/>
    <w:pPr>
      <w:spacing w:after="160" w:line="259" w:lineRule="auto"/>
    </w:pPr>
    <w:rPr>
      <w:rFonts w:eastAsiaTheme="minorHAnsi"/>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D522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D522B"/>
    <w:rPr>
      <w:b/>
      <w:bCs/>
    </w:rPr>
  </w:style>
  <w:style w:type="paragraph" w:styleId="Header">
    <w:name w:val="header"/>
    <w:basedOn w:val="Normal"/>
    <w:link w:val="HeaderChar"/>
    <w:uiPriority w:val="99"/>
    <w:unhideWhenUsed/>
    <w:rsid w:val="00A906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0602"/>
    <w:rPr>
      <w:rFonts w:eastAsiaTheme="minorHAnsi"/>
      <w:lang w:eastAsia="en-US"/>
    </w:rPr>
  </w:style>
  <w:style w:type="paragraph" w:styleId="Footer">
    <w:name w:val="footer"/>
    <w:basedOn w:val="Normal"/>
    <w:link w:val="FooterChar"/>
    <w:uiPriority w:val="99"/>
    <w:unhideWhenUsed/>
    <w:rsid w:val="00A906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0602"/>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12159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286</Words>
  <Characters>1635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Josphene</dc:creator>
  <cp:lastModifiedBy>kanyi</cp:lastModifiedBy>
  <cp:revision>3</cp:revision>
  <dcterms:created xsi:type="dcterms:W3CDTF">2020-11-06T11:43:00Z</dcterms:created>
  <dcterms:modified xsi:type="dcterms:W3CDTF">2020-11-06T12:47:00Z</dcterms:modified>
</cp:coreProperties>
</file>